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xmlns:w16du="http://schemas.microsoft.com/office/word/2023/wordml/word16du">
            <w:pict>
              <v:line w14:anchorId="4FF3E1C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D9EF47" w14:textId="65141ADA" w:rsidR="00EB19AD" w:rsidRPr="0039780E" w:rsidRDefault="00396E73" w:rsidP="00EB19AD">
      <w:pPr>
        <w:pStyle w:val="Dachzeile"/>
        <w:rPr>
          <w:lang w:val="en-US"/>
        </w:rPr>
      </w:pPr>
      <w:r w:rsidRPr="00396E73">
        <w:rPr>
          <w:lang w:val="en-US"/>
        </w:rPr>
        <w:t>Climate impact to be expressed as a degree Celsius figure</w:t>
      </w:r>
      <w:r w:rsidR="00EB19AD" w:rsidRPr="0039780E">
        <w:rPr>
          <w:lang w:val="en-US"/>
        </w:rPr>
        <w:t xml:space="preserve"> </w:t>
      </w:r>
    </w:p>
    <w:p w14:paraId="21E3D425" w14:textId="26EA705E" w:rsidR="00A624FA" w:rsidRPr="0039780E" w:rsidRDefault="002A6CC0" w:rsidP="00064547">
      <w:pPr>
        <w:pStyle w:val="Titel-Subline"/>
        <w:rPr>
          <w:lang w:val="en-US"/>
        </w:rPr>
      </w:pPr>
      <w:r w:rsidRPr="002A6CC0">
        <w:rPr>
          <w:lang w:val="en-US"/>
        </w:rPr>
        <w:t>right° and Dürr calculate climate impact of paint shops for the automotive industry</w:t>
      </w:r>
      <w:r>
        <w:rPr>
          <w:lang w:val="en-US"/>
        </w:rPr>
        <w:t xml:space="preserve"> </w:t>
      </w:r>
    </w:p>
    <w:p w14:paraId="3C4E41B8" w14:textId="60599D5E" w:rsidR="00AF4F8B" w:rsidRPr="0039780E" w:rsidRDefault="00CB2CA9" w:rsidP="00FA2184">
      <w:pPr>
        <w:pStyle w:val="Flietext"/>
        <w:rPr>
          <w:rStyle w:val="Fettung"/>
          <w:lang w:val="en-US"/>
        </w:rPr>
      </w:pPr>
      <w:r w:rsidRPr="00CB2CA9">
        <w:rPr>
          <w:rStyle w:val="Fettung"/>
          <w:bCs/>
          <w:lang w:val="en-US"/>
        </w:rPr>
        <w:t>Frankfurt am Main / Bietigheim-Bissingen, Ju</w:t>
      </w:r>
      <w:r w:rsidRPr="00CB2CA9">
        <w:rPr>
          <w:rStyle w:val="Fettung"/>
          <w:bCs/>
        </w:rPr>
        <w:t>ly</w:t>
      </w:r>
      <w:r w:rsidRPr="00CB2CA9">
        <w:rPr>
          <w:rStyle w:val="Fettung"/>
          <w:bCs/>
          <w:lang w:val="en-US"/>
        </w:rPr>
        <w:t xml:space="preserve"> </w:t>
      </w:r>
      <w:r w:rsidRPr="00CB2CA9">
        <w:rPr>
          <w:rStyle w:val="Fettung"/>
          <w:bCs/>
        </w:rPr>
        <w:t>1st</w:t>
      </w:r>
      <w:r w:rsidRPr="00CB2CA9">
        <w:rPr>
          <w:rStyle w:val="Fettung"/>
          <w:bCs/>
          <w:lang w:val="en-US"/>
        </w:rPr>
        <w:t>, 2024 — The climate tech company right° and the mechanical and plant engineering firm Dürr are working together to calculate the climate impact of paint shops for the automotive industry. The aim is to express the climate impact of painting as a degree Celsius figure. In addition, the climate impact of different painting concepts will be evaluated to enable comparisons. Going forward, automotive manufacturers will be able to use the results as a basis for decision-making when investing in painting technologies. An initial feasibility study has yielded positive results, prompting closer collaboration.</w:t>
      </w:r>
      <w:r>
        <w:rPr>
          <w:rStyle w:val="Fettung"/>
          <w:bCs/>
          <w:lang w:val="en-US"/>
        </w:rPr>
        <w:t xml:space="preserve"> </w:t>
      </w:r>
    </w:p>
    <w:p w14:paraId="213C051D" w14:textId="77777777" w:rsidR="00AF4F8B" w:rsidRPr="0039780E" w:rsidRDefault="00AF4F8B" w:rsidP="00FA2184">
      <w:pPr>
        <w:pStyle w:val="Flietext"/>
        <w:rPr>
          <w:lang w:val="en-US"/>
        </w:rPr>
      </w:pPr>
    </w:p>
    <w:p w14:paraId="6CF30AAF" w14:textId="77777777" w:rsidR="00776839" w:rsidRPr="00776839" w:rsidRDefault="00776839" w:rsidP="00776839">
      <w:pPr>
        <w:pStyle w:val="Flietext"/>
        <w:rPr>
          <w:lang w:val="en-US"/>
        </w:rPr>
      </w:pPr>
      <w:r w:rsidRPr="00776839">
        <w:rPr>
          <w:lang w:val="en-US"/>
        </w:rPr>
        <w:t>“The Dürr Group develops innovative technologies for climate-friendly automotive production. Together with right°, we want to quantify the climate impact of our painting technology products in the form of a simple degree figure. This enables us to support our customers even better in achieving their individual climate targets,” says Dr. Jochen Weyrauch, CEO of Dürr AG.</w:t>
      </w:r>
    </w:p>
    <w:p w14:paraId="42EDD2C9" w14:textId="77777777" w:rsidR="00776839" w:rsidRPr="00776839" w:rsidRDefault="00776839" w:rsidP="00776839">
      <w:pPr>
        <w:pStyle w:val="Flietext"/>
        <w:rPr>
          <w:lang w:val="en-US"/>
        </w:rPr>
      </w:pPr>
    </w:p>
    <w:p w14:paraId="38BC428F" w14:textId="77777777" w:rsidR="00776839" w:rsidRPr="00776839" w:rsidRDefault="00776839" w:rsidP="00776839">
      <w:pPr>
        <w:pStyle w:val="Flietext"/>
        <w:rPr>
          <w:lang w:val="en-US"/>
        </w:rPr>
      </w:pPr>
      <w:r w:rsidRPr="00776839">
        <w:rPr>
          <w:lang w:val="en-US"/>
        </w:rPr>
        <w:t>The X-Degree Compatibility (XDC) model by right° calculates the climate impact of an economic unit, for example a company or a factory. The result is expressed in a degree Celsius format that is both science-based and easy to understand. In the collaboration between right° and Dürr, a paint shop is viewed as an economic unit.</w:t>
      </w:r>
    </w:p>
    <w:p w14:paraId="2952441D" w14:textId="77777777" w:rsidR="00776839" w:rsidRPr="00776839" w:rsidRDefault="00776839" w:rsidP="00776839">
      <w:pPr>
        <w:pStyle w:val="Flietext"/>
        <w:rPr>
          <w:lang w:val="en-US"/>
        </w:rPr>
      </w:pPr>
    </w:p>
    <w:p w14:paraId="540BD00B" w14:textId="77777777" w:rsidR="00776839" w:rsidRPr="00776839" w:rsidRDefault="00776839" w:rsidP="00776839">
      <w:pPr>
        <w:pStyle w:val="Flietext"/>
        <w:rPr>
          <w:lang w:val="en-US"/>
        </w:rPr>
      </w:pPr>
      <w:r w:rsidRPr="00776839">
        <w:rPr>
          <w:lang w:val="en-US"/>
        </w:rPr>
        <w:t>After developing the calculation approach in a preliminary project, it is now to be applied in practice. To this end, right° is developing a software prototype that Dürr can use to make the calculations available to its customers in a clear and transparent format. In addition, the degree figures for different painting concepts are currently being calculated.</w:t>
      </w:r>
    </w:p>
    <w:p w14:paraId="64392916" w14:textId="77777777" w:rsidR="00776839" w:rsidRPr="00776839" w:rsidRDefault="00776839" w:rsidP="00776839">
      <w:pPr>
        <w:pStyle w:val="Flietext"/>
        <w:rPr>
          <w:lang w:val="en-US"/>
        </w:rPr>
      </w:pPr>
    </w:p>
    <w:p w14:paraId="7FEA0AD4" w14:textId="77777777" w:rsidR="00776839" w:rsidRPr="00776839" w:rsidRDefault="00776839" w:rsidP="00776839">
      <w:pPr>
        <w:pStyle w:val="Flietext"/>
        <w:rPr>
          <w:lang w:val="en-US"/>
        </w:rPr>
      </w:pPr>
      <w:r w:rsidRPr="00776839">
        <w:rPr>
          <w:lang w:val="en-US"/>
        </w:rPr>
        <w:t>“Energy-efficient painting technologies can make a major contribution to the decarbonization of automotive production. Being a quality supplier, it is important for us to quantify this contribution professionally. This means that our customers know exactly what impact their investments have on the climate,” says Hanjo Hermann, Head of Sustainability at Dürr AG.</w:t>
      </w:r>
    </w:p>
    <w:p w14:paraId="50AE5F0D" w14:textId="77777777" w:rsidR="00776839" w:rsidRPr="00776839" w:rsidRDefault="00776839" w:rsidP="00776839">
      <w:pPr>
        <w:pStyle w:val="Flietext"/>
        <w:rPr>
          <w:lang w:val="en-US"/>
        </w:rPr>
      </w:pPr>
    </w:p>
    <w:p w14:paraId="4C814F43" w14:textId="77777777" w:rsidR="00776839" w:rsidRPr="00776839" w:rsidRDefault="00776839" w:rsidP="00776839">
      <w:pPr>
        <w:pStyle w:val="Flietext"/>
        <w:rPr>
          <w:lang w:val="en-US"/>
        </w:rPr>
      </w:pPr>
      <w:r w:rsidRPr="00776839">
        <w:rPr>
          <w:lang w:val="en-US"/>
        </w:rPr>
        <w:t>The Dürr Group is part of a group of exclusively selected customers with whom right° is developing use cases for the XDC model with high potential for large-scale use. “By calculating the degree figure of an individual technology, we enable buyers to understand the climate impact of their investment. This allows investment decisions to be made with a specific focus on their contribution to the 1.5°C target. And this, in turn, is necessary for more capital to be invested effectively in the climate transition," says Hannah Helmke, co-founder and CEO of right°.</w:t>
      </w:r>
    </w:p>
    <w:p w14:paraId="17CA9981" w14:textId="77777777" w:rsidR="00776839" w:rsidRPr="00776839" w:rsidRDefault="00776839" w:rsidP="00776839">
      <w:pPr>
        <w:pStyle w:val="Flietext"/>
        <w:rPr>
          <w:lang w:val="en-US"/>
        </w:rPr>
      </w:pPr>
    </w:p>
    <w:p w14:paraId="7C214900" w14:textId="77777777" w:rsidR="00E03F23" w:rsidRDefault="00776839" w:rsidP="00776839">
      <w:pPr>
        <w:pStyle w:val="Flietext"/>
        <w:rPr>
          <w:lang w:val="en-US"/>
        </w:rPr>
      </w:pPr>
      <w:r w:rsidRPr="00776839">
        <w:rPr>
          <w:lang w:val="en-US"/>
        </w:rPr>
        <w:t>The results of the project are expected in the fourth quarter of 2024.</w:t>
      </w:r>
    </w:p>
    <w:p w14:paraId="33B853AE" w14:textId="77777777" w:rsidR="00E03F23" w:rsidRDefault="00E03F23" w:rsidP="00776839">
      <w:pPr>
        <w:pStyle w:val="Flietext"/>
        <w:rPr>
          <w:lang w:val="en-US"/>
        </w:rPr>
      </w:pPr>
    </w:p>
    <w:p w14:paraId="36A2C018" w14:textId="77777777" w:rsidR="00E03F23" w:rsidRPr="00E03F23" w:rsidRDefault="00E03F23" w:rsidP="00E03F23">
      <w:pPr>
        <w:pStyle w:val="Flietext"/>
        <w:rPr>
          <w:b/>
          <w:bCs/>
          <w:lang w:val="en-US"/>
        </w:rPr>
      </w:pPr>
      <w:r w:rsidRPr="00E03F23">
        <w:rPr>
          <w:b/>
          <w:bCs/>
          <w:lang w:val="en-US"/>
        </w:rPr>
        <w:t>XDC model</w:t>
      </w:r>
    </w:p>
    <w:p w14:paraId="1CB02945" w14:textId="77777777" w:rsidR="00E03F23" w:rsidRPr="00E03F23" w:rsidRDefault="00E03F23" w:rsidP="00E03F23">
      <w:pPr>
        <w:pStyle w:val="Flietext"/>
        <w:rPr>
          <w:lang w:val="en-US"/>
        </w:rPr>
      </w:pPr>
      <w:r w:rsidRPr="00E03F23">
        <w:rPr>
          <w:lang w:val="en-US"/>
        </w:rPr>
        <w:t>The X-Degree Compatibility (XDC) model developed by right° calculates the climate impact of an economic unit and expresses the result in a °C format that is easy to understand. The climate performance of the unit is calculated by comparing its economic emission intensity with a 1.5°C benchmark. By scaling the performance to a global level, it is then possible to calculate the amount of emissions that would be released into the atmosphere if the world had the same performance as the unit. Finally, a climate model converts the emissions into a °C figure, which can be directly related to the 1.5°C target as the climate impact of the unit.</w:t>
      </w:r>
    </w:p>
    <w:p w14:paraId="2D2BF9A9" w14:textId="77777777" w:rsidR="00E03F23" w:rsidRPr="00E03F23" w:rsidRDefault="00E03F23" w:rsidP="00E03F23">
      <w:pPr>
        <w:pStyle w:val="Flietext"/>
        <w:rPr>
          <w:lang w:val="en-US"/>
        </w:rPr>
      </w:pPr>
    </w:p>
    <w:p w14:paraId="0B1587B6" w14:textId="77777777" w:rsidR="00E03F23" w:rsidRPr="00E03F23" w:rsidRDefault="00E03F23" w:rsidP="00E03F23">
      <w:pPr>
        <w:pStyle w:val="Flietext"/>
        <w:rPr>
          <w:b/>
          <w:bCs/>
          <w:lang w:val="en-US"/>
        </w:rPr>
      </w:pPr>
      <w:r w:rsidRPr="00E03F23">
        <w:rPr>
          <w:b/>
          <w:bCs/>
          <w:lang w:val="en-US"/>
        </w:rPr>
        <w:lastRenderedPageBreak/>
        <w:t>About right°</w:t>
      </w:r>
    </w:p>
    <w:p w14:paraId="16C6D83F" w14:textId="54041740" w:rsidR="00E03F23" w:rsidRDefault="00E03F23" w:rsidP="00E03F23">
      <w:pPr>
        <w:pStyle w:val="Flietext"/>
        <w:rPr>
          <w:lang w:val="en-US"/>
        </w:rPr>
      </w:pPr>
      <w:r w:rsidRPr="00E03F23">
        <w:rPr>
          <w:lang w:val="en-US"/>
        </w:rPr>
        <w:t>right. based on science GmbH (right°) is a multi-award-winning climate tech company that makes the climate impact of economic activities transparent: in a plain and simple °C format. The climate impact is calculated using the proprietary X-Degree Compatibility (XDC) model. The results can be directly related to the 1.5°C target of the Paris Climate Agreement.</w:t>
      </w:r>
    </w:p>
    <w:p w14:paraId="46F5FC30" w14:textId="5F342410" w:rsidR="00EB2996" w:rsidRPr="0039780E" w:rsidRDefault="00EB2996" w:rsidP="00D9165E">
      <w:pPr>
        <w:pStyle w:val="Flietext"/>
        <w:rPr>
          <w:lang w:val="en-US"/>
        </w:rPr>
      </w:pPr>
    </w:p>
    <w:p w14:paraId="65D88FA2" w14:textId="5E1BED05" w:rsidR="00EB2996" w:rsidRPr="0039780E" w:rsidRDefault="005225CD" w:rsidP="00D9165E">
      <w:pPr>
        <w:pStyle w:val="Flietext"/>
        <w:rPr>
          <w:lang w:val="en-US"/>
        </w:rPr>
      </w:pPr>
      <w:r>
        <w:rPr>
          <w:noProof/>
        </w:rPr>
        <w:drawing>
          <wp:inline distT="0" distB="0" distL="0" distR="0" wp14:anchorId="4D3130E8" wp14:editId="40ED4C23">
            <wp:extent cx="4928235" cy="3632835"/>
            <wp:effectExtent l="0" t="0" r="5715"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8235" cy="3632835"/>
                    </a:xfrm>
                    <a:prstGeom prst="rect">
                      <a:avLst/>
                    </a:prstGeom>
                    <a:noFill/>
                    <a:ln>
                      <a:noFill/>
                    </a:ln>
                  </pic:spPr>
                </pic:pic>
              </a:graphicData>
            </a:graphic>
          </wp:inline>
        </w:drawing>
      </w:r>
    </w:p>
    <w:p w14:paraId="7B4F9106" w14:textId="67CB6B39" w:rsidR="004F65B3" w:rsidRPr="0039780E" w:rsidRDefault="0039780E" w:rsidP="00B71F93">
      <w:pPr>
        <w:pStyle w:val="Abbildung"/>
        <w:rPr>
          <w:lang w:val="en-US"/>
        </w:rPr>
      </w:pPr>
      <w:r w:rsidRPr="005225CD">
        <w:rPr>
          <w:rStyle w:val="Fettung"/>
          <w:lang w:val="en-US"/>
        </w:rPr>
        <w:t>Figure</w:t>
      </w:r>
      <w:r w:rsidR="00EB19AD" w:rsidRPr="005225CD">
        <w:rPr>
          <w:rStyle w:val="Fettung"/>
          <w:lang w:val="en-US"/>
        </w:rPr>
        <w:t xml:space="preserve"> </w:t>
      </w:r>
      <w:r w:rsidR="004F4E97" w:rsidRPr="005225CD">
        <w:rPr>
          <w:rStyle w:val="Fettung"/>
          <w:lang w:val="en-US"/>
        </w:rPr>
        <w:t>1</w:t>
      </w:r>
      <w:r w:rsidR="004F4E97" w:rsidRPr="005225CD">
        <w:rPr>
          <w:lang w:val="en-US"/>
        </w:rPr>
        <w:t xml:space="preserve">: </w:t>
      </w:r>
      <w:r w:rsidR="005225CD" w:rsidRPr="005225CD">
        <w:rPr>
          <w:lang w:val="en-US"/>
        </w:rPr>
        <w:t>right° and Dürr a</w:t>
      </w:r>
      <w:r w:rsidR="005225CD">
        <w:rPr>
          <w:lang w:val="en-US"/>
        </w:rPr>
        <w:t>re working together to calculate the climate impact of paint shops</w:t>
      </w:r>
      <w:r w:rsidR="008423F6">
        <w:rPr>
          <w:lang w:val="en-US"/>
        </w:rPr>
        <w:t>. Going forward, the result – expressed in degree Celsius</w:t>
      </w:r>
      <w:r w:rsidR="00BC12C9">
        <w:rPr>
          <w:lang w:val="en-US"/>
        </w:rPr>
        <w:t xml:space="preserve"> – can be used by automotive manufacturers as a basis for decision-making when invest</w:t>
      </w:r>
      <w:r w:rsidR="00DF340C">
        <w:rPr>
          <w:lang w:val="en-US"/>
        </w:rPr>
        <w:t>ing in painting technologies.</w:t>
      </w:r>
      <w:r w:rsidR="004F65B3" w:rsidRPr="0039780E">
        <w:rPr>
          <w:lang w:val="en-US"/>
        </w:rPr>
        <w:br w:type="page"/>
      </w: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lastRenderedPageBreak/>
        <w:t>About Dürr</w:t>
      </w:r>
    </w:p>
    <w:p w14:paraId="2E4D20F4" w14:textId="77777777" w:rsidR="003B667D" w:rsidRDefault="003B667D" w:rsidP="00B710EC">
      <w:pPr>
        <w:pStyle w:val="Flietext"/>
        <w:spacing w:line="240" w:lineRule="auto"/>
        <w:rPr>
          <w:sz w:val="18"/>
          <w:szCs w:val="18"/>
          <w:lang w:val="en-US"/>
        </w:rPr>
      </w:pPr>
    </w:p>
    <w:p w14:paraId="7EE0222D" w14:textId="1325F9D6" w:rsidR="003B667D" w:rsidRPr="001E0E46" w:rsidRDefault="003B667D" w:rsidP="001E0E46">
      <w:pPr>
        <w:pStyle w:val="Flietext"/>
        <w:spacing w:line="240" w:lineRule="auto"/>
        <w:rPr>
          <w:sz w:val="18"/>
          <w:szCs w:val="18"/>
          <w:lang w:val="en-US"/>
        </w:rPr>
      </w:pPr>
      <w:r w:rsidRPr="0006746B">
        <w:rPr>
          <w:sz w:val="18"/>
          <w:szCs w:val="18"/>
          <w:lang w:val="en-US"/>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sidR="0006746B">
        <w:rPr>
          <w:sz w:val="18"/>
          <w:szCs w:val="18"/>
          <w:lang w:val="en-US"/>
        </w:rPr>
        <w:t>around</w:t>
      </w:r>
      <w:r w:rsidRPr="0006746B">
        <w:rPr>
          <w:sz w:val="18"/>
          <w:szCs w:val="18"/>
          <w:lang w:val="en-US"/>
        </w:rPr>
        <w:t xml:space="preserve"> 20,500 employees and 142 business locations in 32 countries, and it operates in the market with five divisions:</w:t>
      </w:r>
    </w:p>
    <w:p w14:paraId="241E20D6" w14:textId="0F7F147B" w:rsidR="00E03F23" w:rsidRPr="00E03F23" w:rsidRDefault="00E03F23" w:rsidP="00E03F23">
      <w:pPr>
        <w:pStyle w:val="paragraph"/>
        <w:numPr>
          <w:ilvl w:val="0"/>
          <w:numId w:val="20"/>
        </w:numPr>
        <w:spacing w:before="0" w:beforeAutospacing="0" w:after="0" w:afterAutospacing="0"/>
        <w:textAlignment w:val="baseline"/>
        <w:rPr>
          <w:rFonts w:asciiTheme="minorHAnsi" w:eastAsiaTheme="minorHAnsi" w:hAnsiTheme="minorHAnsi" w:cs="Times New Roman (Textkörper CS)"/>
          <w:color w:val="000000"/>
          <w:sz w:val="18"/>
          <w:szCs w:val="18"/>
          <w:lang w:val="en-US" w:eastAsia="en-US"/>
        </w:rPr>
      </w:pPr>
      <w:r w:rsidRPr="00E03F23">
        <w:rPr>
          <w:rFonts w:asciiTheme="minorHAnsi" w:eastAsiaTheme="minorHAnsi" w:hAnsiTheme="minorHAnsi" w:cs="Times New Roman (Textkörper CS)"/>
          <w:b/>
          <w:bCs/>
          <w:color w:val="000000"/>
          <w:sz w:val="18"/>
          <w:szCs w:val="18"/>
          <w:lang w:val="en-US" w:eastAsia="en-US"/>
        </w:rPr>
        <w:t>Paint and Final Assembly Systems:</w:t>
      </w:r>
      <w:r w:rsidRPr="00E03F23">
        <w:rPr>
          <w:rFonts w:asciiTheme="minorHAnsi" w:eastAsiaTheme="minorHAnsi" w:hAnsiTheme="minorHAnsi" w:cs="Times New Roman (Textkörper CS)"/>
          <w:color w:val="000000"/>
          <w:sz w:val="18"/>
          <w:szCs w:val="18"/>
          <w:lang w:val="en-US" w:eastAsia="en-US"/>
        </w:rPr>
        <w:t xml:space="preserve"> paint shops as well as final assembly, testing, and filling technology for the automotive industry</w:t>
      </w:r>
    </w:p>
    <w:p w14:paraId="778C1420" w14:textId="4E621721" w:rsidR="003B667D" w:rsidRPr="003E2F7A" w:rsidRDefault="003B667D" w:rsidP="00E03F23">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1E0E46">
        <w:rPr>
          <w:rFonts w:asciiTheme="minorHAnsi" w:eastAsiaTheme="minorHAnsi" w:hAnsiTheme="minorHAnsi" w:cs="Times New Roman (Textkörper CS)"/>
          <w:b/>
          <w:color w:val="000000"/>
          <w:sz w:val="18"/>
          <w:szCs w:val="18"/>
          <w:lang w:val="en-US" w:eastAsia="en-US"/>
        </w:rPr>
        <w:t xml:space="preserve">Application Technology: </w:t>
      </w:r>
      <w:r w:rsidRPr="001E0E46">
        <w:rPr>
          <w:rFonts w:asciiTheme="minorHAnsi" w:eastAsiaTheme="minorHAnsi" w:hAnsiTheme="minorHAnsi" w:cs="Times New Roman (Textkörper CS)"/>
          <w:color w:val="000000"/>
          <w:sz w:val="18"/>
          <w:szCs w:val="18"/>
          <w:lang w:val="en-US" w:eastAsia="en-US"/>
        </w:rPr>
        <w:t>robots and products for the automated application of paint, sealants, and adhesives</w:t>
      </w:r>
    </w:p>
    <w:p w14:paraId="53ED1286" w14:textId="77777777" w:rsidR="003B667D" w:rsidRPr="003E2F7A" w:rsidRDefault="003B667D" w:rsidP="00E03F23">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Clean Technology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air pollution control, coating systems for battery electrodes, and noise abatement systems</w:t>
      </w:r>
    </w:p>
    <w:p w14:paraId="48EC851B" w14:textId="77777777" w:rsidR="00E03F23" w:rsidRDefault="003B667D" w:rsidP="00E03F23">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Industrial Automation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automated assembly and test systems for automotive components, medical devices, and consumer goods as well as balancing and diagnostic technology</w:t>
      </w:r>
    </w:p>
    <w:p w14:paraId="59BD3A5E" w14:textId="19657D5B" w:rsidR="0090754E" w:rsidRPr="00E03F23" w:rsidRDefault="003B667D" w:rsidP="00E03F23">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E03F23">
        <w:rPr>
          <w:rFonts w:asciiTheme="minorHAnsi" w:eastAsiaTheme="minorHAnsi" w:hAnsiTheme="minorHAnsi" w:cs="Times New Roman (Textkörper CS)"/>
          <w:b/>
          <w:color w:val="000000"/>
          <w:sz w:val="18"/>
          <w:szCs w:val="18"/>
          <w:lang w:val="en-US" w:eastAsia="en-US"/>
        </w:rPr>
        <w:t>Woodworking Machinery and Systems:</w:t>
      </w:r>
      <w:r w:rsidRPr="00E03F23">
        <w:rPr>
          <w:rStyle w:val="normaltextrun"/>
          <w:rFonts w:ascii="Arial" w:eastAsia="Calibri" w:hAnsi="Arial" w:cs="Arial"/>
          <w:i/>
          <w:iCs/>
          <w:color w:val="525F6B"/>
          <w:sz w:val="22"/>
          <w:szCs w:val="22"/>
          <w:lang w:val="en-US"/>
        </w:rPr>
        <w:t xml:space="preserve"> </w:t>
      </w:r>
      <w:r w:rsidRPr="00E03F23">
        <w:rPr>
          <w:rFonts w:asciiTheme="minorHAnsi" w:eastAsiaTheme="minorHAnsi" w:hAnsiTheme="minorHAnsi" w:cs="Times New Roman (Textkörper CS)"/>
          <w:color w:val="000000"/>
          <w:sz w:val="18"/>
          <w:szCs w:val="18"/>
          <w:lang w:val="en-US" w:eastAsia="en-US"/>
        </w:rPr>
        <w:t>machinery and equipment for the woodworking industry</w:t>
      </w:r>
    </w:p>
    <w:p w14:paraId="4B7518EA" w14:textId="77777777" w:rsidR="0090754E" w:rsidRPr="00EB09C8" w:rsidRDefault="0090754E"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3" w:history="1">
        <w:r w:rsidRPr="00C61C03">
          <w:rPr>
            <w:rStyle w:val="Hyperlink"/>
            <w:rFonts w:ascii="Arial" w:hAnsi="Arial"/>
            <w:szCs w:val="22"/>
            <w:lang w:val="en-US"/>
          </w:rPr>
          <w:t>carina.lachnit@durr.com</w:t>
        </w:r>
      </w:hyperlink>
    </w:p>
    <w:p w14:paraId="6FF4BADA" w14:textId="0219F691" w:rsidR="0090754E" w:rsidRPr="00122379" w:rsidRDefault="009831FD" w:rsidP="00C61C03">
      <w:pPr>
        <w:tabs>
          <w:tab w:val="left" w:pos="0"/>
          <w:tab w:val="left" w:pos="851"/>
          <w:tab w:val="left" w:pos="4253"/>
        </w:tabs>
        <w:spacing w:line="276" w:lineRule="auto"/>
        <w:ind w:right="284"/>
        <w:rPr>
          <w:rFonts w:ascii="Arial" w:hAnsi="Arial" w:cs="Arial"/>
          <w:lang w:val="it-IT"/>
        </w:rPr>
      </w:pPr>
      <w:hyperlink r:id="rId14" w:history="1">
        <w:r w:rsidR="00C61C03" w:rsidRPr="0056594A">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even" r:id="rId15"/>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EE2642" w14:textId="77777777" w:rsidR="00056AE4" w:rsidRDefault="00056AE4" w:rsidP="00D9165E">
      <w:r>
        <w:separator/>
      </w:r>
    </w:p>
  </w:endnote>
  <w:endnote w:type="continuationSeparator" w:id="0">
    <w:p w14:paraId="1CC0CE0E" w14:textId="77777777" w:rsidR="00056AE4" w:rsidRDefault="00056AE4" w:rsidP="00D9165E">
      <w:r>
        <w:continuationSeparator/>
      </w:r>
    </w:p>
  </w:endnote>
  <w:endnote w:type="continuationNotice" w:id="1">
    <w:p w14:paraId="3FBAFA8E" w14:textId="77777777" w:rsidR="00056AE4" w:rsidRDefault="00056AE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28B8916" w:rsidR="00B143FE" w:rsidRPr="00C706F3" w:rsidRDefault="00FA5FBE" w:rsidP="00FA5FBE">
    <w:pPr>
      <w:pStyle w:val="Kopfzeile"/>
      <w:rPr>
        <w:lang w:val="en-US"/>
      </w:rPr>
    </w:pPr>
    <w:r w:rsidRPr="005218C8">
      <w:fldChar w:fldCharType="begin"/>
    </w:r>
    <w:r w:rsidRPr="00C706F3">
      <w:rPr>
        <w:lang w:val="en-US"/>
      </w:rPr>
      <w:instrText xml:space="preserve"> IF  \* MERGEFORMAT </w:instrText>
    </w:r>
    <w:r w:rsidR="00BC12C9">
      <w:fldChar w:fldCharType="begin"/>
    </w:r>
    <w:r w:rsidR="00BC12C9" w:rsidRPr="00C706F3">
      <w:rPr>
        <w:lang w:val="en-US"/>
      </w:rPr>
      <w:instrText xml:space="preserve"> NUMPAGES  \* MERGEFORMAT </w:instrText>
    </w:r>
    <w:r w:rsidR="00BC12C9">
      <w:fldChar w:fldCharType="separate"/>
    </w:r>
    <w:r w:rsidR="009831FD">
      <w:rPr>
        <w:lang w:val="en-US"/>
      </w:rPr>
      <w:instrText>4</w:instrText>
    </w:r>
    <w:r w:rsidR="00BC12C9">
      <w:fldChar w:fldCharType="end"/>
    </w:r>
    <w:r w:rsidRPr="00C706F3">
      <w:rPr>
        <w:lang w:val="en-US"/>
      </w:rPr>
      <w:instrText>&gt;"1" "</w:instrText>
    </w:r>
    <w:r w:rsidRPr="005218C8">
      <w:fldChar w:fldCharType="begin"/>
    </w:r>
    <w:r w:rsidRPr="00C706F3">
      <w:rPr>
        <w:lang w:val="en-US"/>
      </w:rPr>
      <w:instrText xml:space="preserve"> PAGE  \* MERGEFORMAT </w:instrText>
    </w:r>
    <w:r w:rsidRPr="005218C8">
      <w:fldChar w:fldCharType="separate"/>
    </w:r>
    <w:r w:rsidR="009831FD">
      <w:rPr>
        <w:lang w:val="en-US"/>
      </w:rPr>
      <w:instrText>2</w:instrText>
    </w:r>
    <w:r w:rsidRPr="005218C8">
      <w:fldChar w:fldCharType="end"/>
    </w:r>
    <w:r w:rsidRPr="00C706F3">
      <w:rPr>
        <w:lang w:val="en-US"/>
      </w:rPr>
      <w:instrText>/</w:instrText>
    </w:r>
    <w:r w:rsidR="00BC12C9">
      <w:fldChar w:fldCharType="begin"/>
    </w:r>
    <w:r w:rsidR="00BC12C9" w:rsidRPr="00C706F3">
      <w:rPr>
        <w:lang w:val="en-US"/>
      </w:rPr>
      <w:instrText xml:space="preserve"> NUMPAGES  \* MERGEFORMAT </w:instrText>
    </w:r>
    <w:r w:rsidR="00BC12C9">
      <w:fldChar w:fldCharType="separate"/>
    </w:r>
    <w:r w:rsidR="009831FD">
      <w:rPr>
        <w:lang w:val="en-US"/>
      </w:rPr>
      <w:instrText>4</w:instrText>
    </w:r>
    <w:r w:rsidR="00BC12C9">
      <w:fldChar w:fldCharType="end"/>
    </w:r>
    <w:r w:rsidRPr="00C706F3">
      <w:rPr>
        <w:lang w:val="en-US"/>
      </w:rPr>
      <w:instrText>" "</w:instrText>
    </w:r>
    <w:r w:rsidRPr="005218C8">
      <w:fldChar w:fldCharType="separate"/>
    </w:r>
    <w:r w:rsidR="009831FD">
      <w:rPr>
        <w:lang w:val="en-US"/>
      </w:rPr>
      <w:t>2</w:t>
    </w:r>
    <w:r w:rsidR="009831FD" w:rsidRPr="00C706F3">
      <w:rPr>
        <w:lang w:val="en-US"/>
      </w:rPr>
      <w:t>/</w:t>
    </w:r>
    <w:r w:rsidR="009831FD">
      <w:rPr>
        <w:lang w:val="en-US"/>
      </w:rPr>
      <w:t>4</w:t>
    </w:r>
    <w:r w:rsidRPr="005218C8">
      <w:fldChar w:fldCharType="end"/>
    </w:r>
    <w:r w:rsidRPr="00C706F3">
      <w:rPr>
        <w:lang w:val="en-US"/>
      </w:rPr>
      <w:tab/>
    </w:r>
    <w:r w:rsidR="00EB19AD" w:rsidRPr="00C706F3">
      <w:rPr>
        <w:lang w:val="en-US"/>
      </w:rPr>
      <w:t xml:space="preserve">Press </w:t>
    </w:r>
    <w:r w:rsidR="00661476" w:rsidRPr="00C706F3">
      <w:rPr>
        <w:lang w:val="en-US"/>
      </w:rPr>
      <w:t>r</w:t>
    </w:r>
    <w:r w:rsidR="00EB19AD" w:rsidRPr="00C706F3">
      <w:rPr>
        <w:lang w:val="en-US"/>
      </w:rPr>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3F1B3E8" w:rsidR="00B143FE" w:rsidRPr="005218C8" w:rsidRDefault="00B143FE" w:rsidP="00EB19AD">
    <w:pPr>
      <w:pStyle w:val="Kopfzeile"/>
    </w:pPr>
    <w:r w:rsidRPr="005218C8">
      <w:fldChar w:fldCharType="begin"/>
    </w:r>
    <w:r w:rsidRPr="005218C8">
      <w:instrText xml:space="preserve"> IF  \* MERGEFORMAT </w:instrText>
    </w:r>
    <w:r w:rsidR="009831FD">
      <w:fldChar w:fldCharType="begin"/>
    </w:r>
    <w:r w:rsidR="009831FD">
      <w:instrText xml:space="preserve"> NUMPAGES  \* MERGEFORMAT </w:instrText>
    </w:r>
    <w:r w:rsidR="009831FD">
      <w:fldChar w:fldCharType="separate"/>
    </w:r>
    <w:r w:rsidR="009831FD">
      <w:instrText>4</w:instrText>
    </w:r>
    <w:r w:rsidR="009831FD">
      <w:fldChar w:fldCharType="end"/>
    </w:r>
    <w:r w:rsidRPr="005218C8">
      <w:instrText>&gt;"1" "</w:instrText>
    </w:r>
    <w:r w:rsidRPr="005218C8">
      <w:fldChar w:fldCharType="begin"/>
    </w:r>
    <w:r w:rsidRPr="005218C8">
      <w:instrText xml:space="preserve"> PAGE  \* MERGEFORMAT </w:instrText>
    </w:r>
    <w:r w:rsidRPr="005218C8">
      <w:fldChar w:fldCharType="separate"/>
    </w:r>
    <w:r w:rsidR="009831FD">
      <w:instrText>1</w:instrText>
    </w:r>
    <w:r w:rsidRPr="005218C8">
      <w:fldChar w:fldCharType="end"/>
    </w:r>
    <w:r w:rsidRPr="005218C8">
      <w:instrText>/</w:instrText>
    </w:r>
    <w:r w:rsidR="009831FD">
      <w:fldChar w:fldCharType="begin"/>
    </w:r>
    <w:r w:rsidR="009831FD">
      <w:instrText xml:space="preserve"> NUMPAGES  \* MERGEFORMAT </w:instrText>
    </w:r>
    <w:r w:rsidR="009831FD">
      <w:fldChar w:fldCharType="separate"/>
    </w:r>
    <w:r w:rsidR="009831FD">
      <w:instrText>4</w:instrText>
    </w:r>
    <w:r w:rsidR="009831FD">
      <w:fldChar w:fldCharType="end"/>
    </w:r>
    <w:r w:rsidRPr="005218C8">
      <w:instrText>" "</w:instrText>
    </w:r>
    <w:r w:rsidRPr="005218C8">
      <w:fldChar w:fldCharType="separate"/>
    </w:r>
    <w:r w:rsidR="009831FD">
      <w:t>1</w:t>
    </w:r>
    <w:r w:rsidR="009831FD" w:rsidRPr="005218C8">
      <w:t>/</w:t>
    </w:r>
    <w:r w:rsidR="009831FD">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6B4326" w14:textId="77777777" w:rsidR="00056AE4" w:rsidRDefault="00056AE4" w:rsidP="00D9165E">
      <w:r>
        <w:separator/>
      </w:r>
    </w:p>
  </w:footnote>
  <w:footnote w:type="continuationSeparator" w:id="0">
    <w:p w14:paraId="3F8706ED" w14:textId="77777777" w:rsidR="00056AE4" w:rsidRDefault="00056AE4" w:rsidP="00D9165E">
      <w:r>
        <w:continuationSeparator/>
      </w:r>
    </w:p>
  </w:footnote>
  <w:footnote w:type="continuationNotice" w:id="1">
    <w:p w14:paraId="3310D2B9" w14:textId="77777777" w:rsidR="00056AE4" w:rsidRDefault="00056AE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B3BC9" w14:textId="77777777" w:rsidR="00C706F3" w:rsidRDefault="00C706F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BA469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65367780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7"/>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56AE4"/>
    <w:rsid w:val="00062BC6"/>
    <w:rsid w:val="00062C8E"/>
    <w:rsid w:val="00064547"/>
    <w:rsid w:val="0006654A"/>
    <w:rsid w:val="000667BB"/>
    <w:rsid w:val="0006746B"/>
    <w:rsid w:val="000679B5"/>
    <w:rsid w:val="00067A27"/>
    <w:rsid w:val="00073211"/>
    <w:rsid w:val="000750E4"/>
    <w:rsid w:val="00077087"/>
    <w:rsid w:val="000830E8"/>
    <w:rsid w:val="000869DD"/>
    <w:rsid w:val="00090C8B"/>
    <w:rsid w:val="00095F60"/>
    <w:rsid w:val="00097770"/>
    <w:rsid w:val="00097924"/>
    <w:rsid w:val="000A0BBC"/>
    <w:rsid w:val="000A32FA"/>
    <w:rsid w:val="000A6420"/>
    <w:rsid w:val="000A650B"/>
    <w:rsid w:val="000A779F"/>
    <w:rsid w:val="000A799A"/>
    <w:rsid w:val="000B122D"/>
    <w:rsid w:val="000B17AC"/>
    <w:rsid w:val="000B6E58"/>
    <w:rsid w:val="000C009A"/>
    <w:rsid w:val="000C2A85"/>
    <w:rsid w:val="000C3AF3"/>
    <w:rsid w:val="000C600F"/>
    <w:rsid w:val="000C74C8"/>
    <w:rsid w:val="000D1867"/>
    <w:rsid w:val="000D4047"/>
    <w:rsid w:val="000F01ED"/>
    <w:rsid w:val="000F09F1"/>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975A2"/>
    <w:rsid w:val="001A297C"/>
    <w:rsid w:val="001A34D1"/>
    <w:rsid w:val="001A5B15"/>
    <w:rsid w:val="001A65EE"/>
    <w:rsid w:val="001C0A26"/>
    <w:rsid w:val="001C0A39"/>
    <w:rsid w:val="001C179C"/>
    <w:rsid w:val="001C5EB3"/>
    <w:rsid w:val="001D0887"/>
    <w:rsid w:val="001D0F2E"/>
    <w:rsid w:val="001D697E"/>
    <w:rsid w:val="001D776F"/>
    <w:rsid w:val="001E0E46"/>
    <w:rsid w:val="001F3730"/>
    <w:rsid w:val="001F3F84"/>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3F9B"/>
    <w:rsid w:val="00244EA9"/>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24AF"/>
    <w:rsid w:val="002A49F2"/>
    <w:rsid w:val="002A5671"/>
    <w:rsid w:val="002A5D25"/>
    <w:rsid w:val="002A639F"/>
    <w:rsid w:val="002A6CC0"/>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1152"/>
    <w:rsid w:val="003849ED"/>
    <w:rsid w:val="0039367F"/>
    <w:rsid w:val="00395574"/>
    <w:rsid w:val="0039654F"/>
    <w:rsid w:val="00396E73"/>
    <w:rsid w:val="0039780E"/>
    <w:rsid w:val="003A046C"/>
    <w:rsid w:val="003A2989"/>
    <w:rsid w:val="003A692D"/>
    <w:rsid w:val="003B0692"/>
    <w:rsid w:val="003B160B"/>
    <w:rsid w:val="003B1684"/>
    <w:rsid w:val="003B667D"/>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1EE"/>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25CD"/>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3CB"/>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4577"/>
    <w:rsid w:val="006F4C75"/>
    <w:rsid w:val="006F66DA"/>
    <w:rsid w:val="006F6A7A"/>
    <w:rsid w:val="006F77C7"/>
    <w:rsid w:val="00705074"/>
    <w:rsid w:val="007065A6"/>
    <w:rsid w:val="00710899"/>
    <w:rsid w:val="00712070"/>
    <w:rsid w:val="007125A4"/>
    <w:rsid w:val="00713E2E"/>
    <w:rsid w:val="00716622"/>
    <w:rsid w:val="00716FC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839"/>
    <w:rsid w:val="007769A8"/>
    <w:rsid w:val="0078405F"/>
    <w:rsid w:val="0078480F"/>
    <w:rsid w:val="00786C56"/>
    <w:rsid w:val="00794234"/>
    <w:rsid w:val="007A0268"/>
    <w:rsid w:val="007A7F56"/>
    <w:rsid w:val="007C0C38"/>
    <w:rsid w:val="007C1F06"/>
    <w:rsid w:val="007C1FA4"/>
    <w:rsid w:val="007C360E"/>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3853"/>
    <w:rsid w:val="00814018"/>
    <w:rsid w:val="00814940"/>
    <w:rsid w:val="00816302"/>
    <w:rsid w:val="00817EDB"/>
    <w:rsid w:val="00821292"/>
    <w:rsid w:val="00825029"/>
    <w:rsid w:val="00826567"/>
    <w:rsid w:val="00826C30"/>
    <w:rsid w:val="00827948"/>
    <w:rsid w:val="00834D0F"/>
    <w:rsid w:val="008423F6"/>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0BCE"/>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6EEA"/>
    <w:rsid w:val="00980499"/>
    <w:rsid w:val="009831FD"/>
    <w:rsid w:val="00983B5E"/>
    <w:rsid w:val="009863DF"/>
    <w:rsid w:val="00991E0E"/>
    <w:rsid w:val="009959BC"/>
    <w:rsid w:val="009A306C"/>
    <w:rsid w:val="009A351B"/>
    <w:rsid w:val="009A454E"/>
    <w:rsid w:val="009A7B8B"/>
    <w:rsid w:val="009B2D9D"/>
    <w:rsid w:val="009B5337"/>
    <w:rsid w:val="009C0868"/>
    <w:rsid w:val="009C1F30"/>
    <w:rsid w:val="009C3C81"/>
    <w:rsid w:val="009C4CCE"/>
    <w:rsid w:val="009C7D63"/>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C7248"/>
    <w:rsid w:val="00AD3753"/>
    <w:rsid w:val="00AD7E8E"/>
    <w:rsid w:val="00AE0CC8"/>
    <w:rsid w:val="00AE0F28"/>
    <w:rsid w:val="00AE447F"/>
    <w:rsid w:val="00AE5481"/>
    <w:rsid w:val="00AE5695"/>
    <w:rsid w:val="00AF13BD"/>
    <w:rsid w:val="00AF4F8B"/>
    <w:rsid w:val="00AF50E0"/>
    <w:rsid w:val="00AF5371"/>
    <w:rsid w:val="00B030B8"/>
    <w:rsid w:val="00B117C4"/>
    <w:rsid w:val="00B12012"/>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33B5"/>
    <w:rsid w:val="00B57C05"/>
    <w:rsid w:val="00B60D1B"/>
    <w:rsid w:val="00B61893"/>
    <w:rsid w:val="00B639BB"/>
    <w:rsid w:val="00B63B39"/>
    <w:rsid w:val="00B67227"/>
    <w:rsid w:val="00B67ADF"/>
    <w:rsid w:val="00B710EC"/>
    <w:rsid w:val="00B71F93"/>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4A85"/>
    <w:rsid w:val="00BB6D1A"/>
    <w:rsid w:val="00BC0CC5"/>
    <w:rsid w:val="00BC12C9"/>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01E4"/>
    <w:rsid w:val="00C61C03"/>
    <w:rsid w:val="00C62ACC"/>
    <w:rsid w:val="00C705CE"/>
    <w:rsid w:val="00C706F3"/>
    <w:rsid w:val="00C710E3"/>
    <w:rsid w:val="00C85B1A"/>
    <w:rsid w:val="00C877B9"/>
    <w:rsid w:val="00C915A2"/>
    <w:rsid w:val="00C956CF"/>
    <w:rsid w:val="00C963C9"/>
    <w:rsid w:val="00CA2C80"/>
    <w:rsid w:val="00CA59A1"/>
    <w:rsid w:val="00CB1E91"/>
    <w:rsid w:val="00CB2CA9"/>
    <w:rsid w:val="00CB725A"/>
    <w:rsid w:val="00CC49F4"/>
    <w:rsid w:val="00CD2BC2"/>
    <w:rsid w:val="00CD5D15"/>
    <w:rsid w:val="00CD6F05"/>
    <w:rsid w:val="00CE04CF"/>
    <w:rsid w:val="00CE68CF"/>
    <w:rsid w:val="00CE71C0"/>
    <w:rsid w:val="00CF25A9"/>
    <w:rsid w:val="00CF34DB"/>
    <w:rsid w:val="00CF5472"/>
    <w:rsid w:val="00D00FC4"/>
    <w:rsid w:val="00D02B12"/>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87E57"/>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340C"/>
    <w:rsid w:val="00DF5A64"/>
    <w:rsid w:val="00DF6C27"/>
    <w:rsid w:val="00E0085E"/>
    <w:rsid w:val="00E00C76"/>
    <w:rsid w:val="00E03F23"/>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378F"/>
    <w:rsid w:val="00E5583D"/>
    <w:rsid w:val="00E55F88"/>
    <w:rsid w:val="00E56B97"/>
    <w:rsid w:val="00E6101F"/>
    <w:rsid w:val="00E61CEB"/>
    <w:rsid w:val="00E710F1"/>
    <w:rsid w:val="00E71A23"/>
    <w:rsid w:val="00E71CB3"/>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4BF1"/>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7A94B8D3-509F-4789-8DC1-2A8CA22A4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Fett">
    <w:name w:val="Strong"/>
    <w:basedOn w:val="Absatz-Standardschriftart"/>
    <w:uiPriority w:val="22"/>
    <w:qFormat/>
    <w:rsid w:val="00CB2CA9"/>
    <w:rPr>
      <w:b/>
      <w:bCs/>
    </w:rPr>
  </w:style>
  <w:style w:type="paragraph" w:styleId="berarbeitung">
    <w:name w:val="Revision"/>
    <w:hidden/>
    <w:uiPriority w:val="99"/>
    <w:semiHidden/>
    <w:rsid w:val="00C706F3"/>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80953">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52252293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1289241376">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carina.lachnit@durr.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95bc305a-b46b-4a41-8e4f-996452a10042" ContentTypeId="0x0101"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A6DCF8-3A47-4A34-8563-2CF08CD262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3.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4.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784</Words>
  <Characters>4945</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5718</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1704033</vt:i4>
      </vt:variant>
      <vt:variant>
        <vt:i4>0</vt:i4>
      </vt:variant>
      <vt:variant>
        <vt:i4>0</vt:i4>
      </vt:variant>
      <vt:variant>
        <vt:i4>5</vt:i4>
      </vt:variant>
      <vt:variant>
        <vt:lpwstr>mailto:carina.lachnit@durr.com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20</cp:revision>
  <cp:lastPrinted>2019-05-29T20:27:00Z</cp:lastPrinted>
  <dcterms:created xsi:type="dcterms:W3CDTF">2023-11-13T16:27:00Z</dcterms:created>
  <dcterms:modified xsi:type="dcterms:W3CDTF">2024-07-01T08:28:00Z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